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69E9958A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 w:rsidRPr="001251E3">
        <w:rPr>
          <w:rFonts w:ascii="Tahoma" w:hAnsi="Tahoma" w:cs="Tahoma"/>
          <w:sz w:val="24"/>
        </w:rPr>
        <w:t>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2FC18773" w14:textId="77777777" w:rsidR="00364AC1" w:rsidRDefault="00364AC1" w:rsidP="00486B1D">
      <w:pPr>
        <w:ind w:firstLine="709"/>
        <w:jc w:val="center"/>
        <w:rPr>
          <w:rFonts w:ascii="Tahoma" w:hAnsi="Tahoma" w:cs="Tahoma"/>
        </w:rPr>
      </w:pPr>
    </w:p>
    <w:p w14:paraId="63FE0395" w14:textId="27CAF263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7232A43A" w14:textId="1B34CBC3" w:rsidR="00E76EBD" w:rsidRDefault="009738AD" w:rsidP="006C532E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</w:p>
    <w:p w14:paraId="77FC1B4E" w14:textId="07F1FEF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486B1D">
        <w:rPr>
          <w:rFonts w:ascii="Tahoma" w:hAnsi="Tahoma" w:cs="Tahoma"/>
        </w:rPr>
        <w:lastRenderedPageBreak/>
        <w:t>Наименование</w:t>
      </w:r>
      <w:r w:rsidR="00A851F7">
        <w:rPr>
          <w:rFonts w:ascii="Tahoma" w:hAnsi="Tahoma" w:cs="Tahoma"/>
        </w:rPr>
        <w:t>,</w:t>
      </w:r>
      <w:r w:rsidRPr="00486B1D">
        <w:rPr>
          <w:rFonts w:ascii="Tahoma" w:hAnsi="Tahoma" w:cs="Tahoma"/>
        </w:rPr>
        <w:t xml:space="preserve"> </w:t>
      </w:r>
      <w:bookmarkStart w:id="12" w:name="_GoBack"/>
      <w:bookmarkEnd w:id="12"/>
      <w:r w:rsidRPr="00486B1D">
        <w:rPr>
          <w:rFonts w:ascii="Tahoma" w:hAnsi="Tahoma" w:cs="Tahoma"/>
        </w:rPr>
        <w:t>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6"/>
      <w:bookmarkEnd w:id="7"/>
      <w:r w:rsidR="000C7EEE" w:rsidRPr="00486B1D">
        <w:rPr>
          <w:rFonts w:ascii="Tahoma" w:hAnsi="Tahoma" w:cs="Tahoma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127E079D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Лугокан,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Нарын 1 (Борзя))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4A3B5FB2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>железной дороги Нарын – Лугокан</w:t>
      </w:r>
      <w:r w:rsidR="009F5521" w:rsidRPr="006F770A">
        <w:rPr>
          <w:rFonts w:ascii="Tahoma" w:hAnsi="Tahoma" w:cs="Tahoma"/>
        </w:rPr>
        <w:t>: Станция Нарын 1 (Борзя) – станция Газимурский завод</w:t>
      </w:r>
      <w:r w:rsidR="001251E3">
        <w:rPr>
          <w:rFonts w:ascii="Tahoma" w:hAnsi="Tahoma" w:cs="Tahoma"/>
        </w:rPr>
        <w:t>. Район станции Нарын 1 (Борзя)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13" w:name="_Toc1664515"/>
      <w:bookmarkStart w:id="14" w:name="_Toc7529555"/>
      <w:bookmarkStart w:id="15" w:name="_Toc7529784"/>
      <w:bookmarkStart w:id="16" w:name="_Toc8053110"/>
      <w:bookmarkStart w:id="17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13"/>
      <w:r w:rsidR="000C7EEE" w:rsidRPr="00486B1D">
        <w:rPr>
          <w:rFonts w:ascii="Tahoma" w:hAnsi="Tahoma" w:cs="Tahoma"/>
        </w:rPr>
        <w:t>.</w:t>
      </w:r>
      <w:bookmarkEnd w:id="14"/>
      <w:bookmarkEnd w:id="15"/>
      <w:bookmarkEnd w:id="16"/>
      <w:bookmarkEnd w:id="17"/>
    </w:p>
    <w:p w14:paraId="2D9EF511" w14:textId="514BF9D7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</w:t>
      </w:r>
      <w:r w:rsidR="00FD5B9E">
        <w:rPr>
          <w:rFonts w:ascii="Tahoma" w:hAnsi="Tahoma" w:cs="Tahoma"/>
        </w:rPr>
        <w:t>– согласно таблицы №1:</w:t>
      </w: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696"/>
        <w:gridCol w:w="2409"/>
        <w:gridCol w:w="1276"/>
        <w:gridCol w:w="1418"/>
        <w:gridCol w:w="1417"/>
        <w:gridCol w:w="1985"/>
      </w:tblGrid>
      <w:tr w:rsidR="00364AC1" w:rsidRPr="001C3770" w14:paraId="4A520B7C" w14:textId="77777777" w:rsidTr="002F4BF5">
        <w:trPr>
          <w:trHeight w:val="1026"/>
          <w:jc w:val="center"/>
        </w:trPr>
        <w:tc>
          <w:tcPr>
            <w:tcW w:w="426" w:type="dxa"/>
            <w:vAlign w:val="center"/>
          </w:tcPr>
          <w:p w14:paraId="05326C2E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1696" w:type="dxa"/>
            <w:vAlign w:val="center"/>
          </w:tcPr>
          <w:p w14:paraId="3CD87E51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2409" w:type="dxa"/>
            <w:vAlign w:val="center"/>
          </w:tcPr>
          <w:p w14:paraId="5872B746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1276" w:type="dxa"/>
          </w:tcPr>
          <w:p w14:paraId="2A47DD5C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364AC1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18" w:type="dxa"/>
            <w:vAlign w:val="center"/>
          </w:tcPr>
          <w:p w14:paraId="6A37F682" w14:textId="00CA99CD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М</w:t>
            </w:r>
            <w:r w:rsidRPr="00364AC1">
              <w:rPr>
                <w:rFonts w:ascii="Tahoma" w:hAnsi="Tahoma" w:cs="Tahoma"/>
                <w:b/>
                <w:sz w:val="18"/>
                <w:szCs w:val="18"/>
              </w:rPr>
              <w:t>инимальное количество в наличии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 ед.</w:t>
            </w:r>
          </w:p>
        </w:tc>
        <w:tc>
          <w:tcPr>
            <w:tcW w:w="1417" w:type="dxa"/>
            <w:vAlign w:val="center"/>
          </w:tcPr>
          <w:p w14:paraId="43EDEE11" w14:textId="2CC3AFB1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1985" w:type="dxa"/>
            <w:vAlign w:val="center"/>
          </w:tcPr>
          <w:p w14:paraId="19D2E2C3" w14:textId="77777777" w:rsidR="00364AC1" w:rsidRPr="001C3770" w:rsidRDefault="00364AC1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364AC1" w:rsidRPr="001C3770" w14:paraId="61649F07" w14:textId="77777777" w:rsidTr="000201F8">
        <w:trPr>
          <w:trHeight w:val="680"/>
          <w:jc w:val="center"/>
        </w:trPr>
        <w:tc>
          <w:tcPr>
            <w:tcW w:w="426" w:type="dxa"/>
            <w:vAlign w:val="center"/>
          </w:tcPr>
          <w:p w14:paraId="488F7A2D" w14:textId="77777777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377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14:paraId="434ED9ED" w14:textId="77777777" w:rsidR="00364AC1" w:rsidRPr="00F01129" w:rsidRDefault="00364AC1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Экскаватор</w:t>
            </w:r>
          </w:p>
          <w:p w14:paraId="430B412C" w14:textId="3001A167" w:rsidR="00364AC1" w:rsidRPr="00F01129" w:rsidRDefault="00364AC1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(типа РС-300) на гусеничном ходу, оборудованный </w:t>
            </w:r>
            <w:proofErr w:type="spellStart"/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2409" w:type="dxa"/>
            <w:vAlign w:val="center"/>
          </w:tcPr>
          <w:p w14:paraId="21D01A4A" w14:textId="3212C395" w:rsidR="00364AC1" w:rsidRPr="00F01129" w:rsidRDefault="00F01129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Разработка</w:t>
            </w:r>
            <w:r w:rsidR="000C651A">
              <w:rPr>
                <w:rFonts w:ascii="Tahoma" w:hAnsi="Tahoma" w:cs="Tahoma"/>
                <w:color w:val="000000"/>
                <w:sz w:val="18"/>
                <w:szCs w:val="18"/>
              </w:rPr>
              <w:t>,</w:t>
            </w:r>
            <w:r w:rsidR="00364AC1"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погрузка скального грунта в автосамосвалы, планировка грунта и другие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земляные работы</w:t>
            </w:r>
          </w:p>
        </w:tc>
        <w:tc>
          <w:tcPr>
            <w:tcW w:w="1276" w:type="dxa"/>
            <w:vAlign w:val="center"/>
          </w:tcPr>
          <w:p w14:paraId="4E7BD925" w14:textId="5827ED89" w:rsidR="00364AC1" w:rsidRPr="00571F9F" w:rsidRDefault="00571F9F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418" w:type="dxa"/>
            <w:vAlign w:val="center"/>
          </w:tcPr>
          <w:p w14:paraId="0880A539" w14:textId="5FB914E0" w:rsidR="00364AC1" w:rsidRPr="001C3770" w:rsidRDefault="000201F8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78D528A" w14:textId="7FF8D7ED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13A440D1" w14:textId="21FE6848" w:rsidR="00364AC1" w:rsidRPr="001C3770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 30</w:t>
            </w:r>
            <w:r w:rsidR="004D087F">
              <w:rPr>
                <w:rFonts w:ascii="Tahoma" w:hAnsi="Tahoma" w:cs="Tahoma"/>
                <w:color w:val="000000"/>
                <w:sz w:val="18"/>
                <w:szCs w:val="18"/>
              </w:rPr>
              <w:t>-40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тонн.</w:t>
            </w:r>
          </w:p>
          <w:p w14:paraId="1F574CBF" w14:textId="3B2C1F1A" w:rsidR="00364AC1" w:rsidRPr="00F01129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1,5</w:t>
            </w:r>
            <w:r w:rsid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м3 до 2,5</w:t>
            </w:r>
            <w:r w:rsid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м3.</w:t>
            </w:r>
          </w:p>
          <w:p w14:paraId="7328056A" w14:textId="4066739D" w:rsidR="00364AC1" w:rsidRPr="001C3770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Навесное доп.</w:t>
            </w:r>
            <w:r w:rsidR="002842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оборудование: </w:t>
            </w:r>
            <w:proofErr w:type="spellStart"/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-молот</w:t>
            </w:r>
          </w:p>
        </w:tc>
      </w:tr>
      <w:tr w:rsidR="000C651A" w:rsidRPr="00284265" w14:paraId="63A4E93B" w14:textId="77777777" w:rsidTr="002F4BF5">
        <w:trPr>
          <w:trHeight w:val="1088"/>
          <w:jc w:val="center"/>
        </w:trPr>
        <w:tc>
          <w:tcPr>
            <w:tcW w:w="426" w:type="dxa"/>
            <w:vAlign w:val="center"/>
          </w:tcPr>
          <w:p w14:paraId="6C35C28E" w14:textId="77777777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96" w:type="dxa"/>
          </w:tcPr>
          <w:p w14:paraId="6575BAD1" w14:textId="77777777" w:rsidR="000C651A" w:rsidRPr="000C651A" w:rsidRDefault="000C651A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708CE03B" w14:textId="77777777" w:rsidR="000C651A" w:rsidRPr="000C651A" w:rsidRDefault="000C651A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РС- 200), оборудованный </w:t>
            </w:r>
            <w:proofErr w:type="spellStart"/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>-молотом.</w:t>
            </w:r>
          </w:p>
        </w:tc>
        <w:tc>
          <w:tcPr>
            <w:tcW w:w="2409" w:type="dxa"/>
          </w:tcPr>
          <w:p w14:paraId="67831E62" w14:textId="33418229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F3446">
              <w:rPr>
                <w:rFonts w:ascii="Tahoma" w:hAnsi="Tahoma" w:cs="Tahoma"/>
                <w:color w:val="000000"/>
                <w:sz w:val="18"/>
                <w:szCs w:val="18"/>
              </w:rPr>
              <w:t>Разработка, погрузка скального грунта в автосамосвалы, планировка грунта и другие земляные работы</w:t>
            </w:r>
          </w:p>
        </w:tc>
        <w:tc>
          <w:tcPr>
            <w:tcW w:w="1276" w:type="dxa"/>
            <w:vAlign w:val="center"/>
          </w:tcPr>
          <w:p w14:paraId="2310F87E" w14:textId="4D80EA0E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5BA0E66F" w14:textId="0244455D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C31859F" w14:textId="4A4F3494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02DFED72" w14:textId="315236D2" w:rsidR="000C651A" w:rsidRPr="00F01129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20-23 тонн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от 0,7 м3 до 1,5 м3.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br/>
              <w:t>Навесное доп.</w:t>
            </w:r>
            <w:r w:rsidR="002842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оборудование </w:t>
            </w:r>
            <w:proofErr w:type="spellStart"/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гидро</w:t>
            </w:r>
            <w:proofErr w:type="spellEnd"/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-молот.</w:t>
            </w:r>
          </w:p>
        </w:tc>
      </w:tr>
      <w:tr w:rsidR="000C651A" w:rsidRPr="00284265" w14:paraId="54E3C91F" w14:textId="77777777" w:rsidTr="003866B3">
        <w:trPr>
          <w:trHeight w:val="684"/>
          <w:jc w:val="center"/>
        </w:trPr>
        <w:tc>
          <w:tcPr>
            <w:tcW w:w="426" w:type="dxa"/>
            <w:vAlign w:val="center"/>
          </w:tcPr>
          <w:p w14:paraId="48946CD4" w14:textId="77777777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96" w:type="dxa"/>
          </w:tcPr>
          <w:p w14:paraId="011FDD2E" w14:textId="77777777" w:rsidR="000C651A" w:rsidRPr="000C651A" w:rsidRDefault="000C651A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3E74F139" w14:textId="77777777" w:rsidR="000C651A" w:rsidRPr="000C651A" w:rsidRDefault="000C651A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>(типа РС- 80), оборудованный ломанной стрелой.</w:t>
            </w:r>
          </w:p>
        </w:tc>
        <w:tc>
          <w:tcPr>
            <w:tcW w:w="2409" w:type="dxa"/>
          </w:tcPr>
          <w:p w14:paraId="2756E470" w14:textId="592718C2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F3446">
              <w:rPr>
                <w:rFonts w:ascii="Tahoma" w:hAnsi="Tahoma" w:cs="Tahoma"/>
                <w:color w:val="000000"/>
                <w:sz w:val="18"/>
                <w:szCs w:val="18"/>
              </w:rPr>
              <w:t>Разработка, погрузка скального грунта в автосамосвалы, планировка грунта и другие земляные работы</w:t>
            </w:r>
          </w:p>
        </w:tc>
        <w:tc>
          <w:tcPr>
            <w:tcW w:w="1276" w:type="dxa"/>
            <w:vAlign w:val="center"/>
          </w:tcPr>
          <w:p w14:paraId="3E9C5ED9" w14:textId="34A85D16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2BC96E1E" w14:textId="2BDC4FFC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4B865BA0" w14:textId="46B513E7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7C75F924" w14:textId="39A101C8" w:rsidR="000C651A" w:rsidRPr="00F01129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5-10 тонн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Вместимость ковша от 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0,2 м3 до 0,5 м3.</w:t>
            </w:r>
          </w:p>
        </w:tc>
      </w:tr>
      <w:tr w:rsidR="00364AC1" w:rsidRPr="00284265" w14:paraId="1E211E3C" w14:textId="77777777" w:rsidTr="000201F8">
        <w:trPr>
          <w:trHeight w:val="589"/>
          <w:jc w:val="center"/>
        </w:trPr>
        <w:tc>
          <w:tcPr>
            <w:tcW w:w="426" w:type="dxa"/>
            <w:vAlign w:val="center"/>
          </w:tcPr>
          <w:p w14:paraId="41A78B98" w14:textId="77777777" w:rsidR="00364AC1" w:rsidRPr="00284265" w:rsidRDefault="00364AC1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6" w:type="dxa"/>
          </w:tcPr>
          <w:p w14:paraId="53A31E2F" w14:textId="77777777" w:rsidR="00364AC1" w:rsidRPr="001C3770" w:rsidRDefault="00364AC1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Бульдозер </w:t>
            </w:r>
          </w:p>
          <w:p w14:paraId="33C9D45B" w14:textId="77777777" w:rsidR="00364AC1" w:rsidRPr="001C3770" w:rsidRDefault="00364AC1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(типа 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Камацу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д-275, КАТ-9)</w:t>
            </w: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9" w:type="dxa"/>
            <w:vAlign w:val="center"/>
          </w:tcPr>
          <w:p w14:paraId="60E47462" w14:textId="1E1F4CE2" w:rsidR="00364AC1" w:rsidRPr="000C651A" w:rsidRDefault="00364AC1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Послойная разработка, </w:t>
            </w:r>
            <w:r w:rsidR="000C651A" w:rsidRPr="000C651A">
              <w:rPr>
                <w:rFonts w:ascii="Tahoma" w:hAnsi="Tahoma" w:cs="Tahoma"/>
                <w:color w:val="000000"/>
                <w:sz w:val="18"/>
                <w:szCs w:val="18"/>
              </w:rPr>
              <w:t>перемещение на расстояние до 50м,</w:t>
            </w: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планировка</w:t>
            </w:r>
            <w:r w:rsidR="000C651A"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и рыхление</w:t>
            </w: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грунта </w:t>
            </w:r>
          </w:p>
        </w:tc>
        <w:tc>
          <w:tcPr>
            <w:tcW w:w="1276" w:type="dxa"/>
            <w:vAlign w:val="center"/>
          </w:tcPr>
          <w:p w14:paraId="74D5543A" w14:textId="070C5168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2D05F8C8" w14:textId="7F862599" w:rsidR="00364AC1" w:rsidRPr="001C3770" w:rsidRDefault="000201F8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751BED3" w14:textId="69924FA2" w:rsidR="00364AC1" w:rsidRPr="001C3770" w:rsidRDefault="00364AC1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56127BB8" w14:textId="6E91E3FE" w:rsidR="00364AC1" w:rsidRPr="001C3770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="00A967F9"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более 50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тонн</w:t>
            </w:r>
          </w:p>
        </w:tc>
      </w:tr>
      <w:tr w:rsidR="00364AC1" w:rsidRPr="00284265" w14:paraId="67684284" w14:textId="77777777" w:rsidTr="000201F8">
        <w:trPr>
          <w:trHeight w:val="589"/>
          <w:jc w:val="center"/>
        </w:trPr>
        <w:tc>
          <w:tcPr>
            <w:tcW w:w="426" w:type="dxa"/>
            <w:vAlign w:val="center"/>
          </w:tcPr>
          <w:p w14:paraId="779195D9" w14:textId="77777777" w:rsidR="00364AC1" w:rsidRPr="00284265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96" w:type="dxa"/>
            <w:vAlign w:val="center"/>
          </w:tcPr>
          <w:p w14:paraId="3FD324FD" w14:textId="26020D61" w:rsidR="00364AC1" w:rsidRPr="00026B37" w:rsidRDefault="00364AC1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Погрузчик фронтальный</w:t>
            </w:r>
          </w:p>
        </w:tc>
        <w:tc>
          <w:tcPr>
            <w:tcW w:w="2409" w:type="dxa"/>
            <w:vAlign w:val="center"/>
          </w:tcPr>
          <w:p w14:paraId="223ECBFD" w14:textId="37C7FF3B" w:rsidR="00364AC1" w:rsidRPr="000C651A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Земляные работы </w:t>
            </w:r>
          </w:p>
        </w:tc>
        <w:tc>
          <w:tcPr>
            <w:tcW w:w="1276" w:type="dxa"/>
            <w:vAlign w:val="center"/>
          </w:tcPr>
          <w:p w14:paraId="116B28A0" w14:textId="3EC873C4" w:rsidR="00364AC1" w:rsidRPr="001C3770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1CE72FBA" w14:textId="179232BA" w:rsidR="00364AC1" w:rsidRPr="001C3770" w:rsidRDefault="000201F8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5E2466B9" w14:textId="5925DEF5" w:rsidR="00364AC1" w:rsidRPr="001C3770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3585C1CA" w14:textId="61BCC9ED" w:rsidR="00364AC1" w:rsidRPr="001C3770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Вместимость ковша от 3 до 5 м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  <w:tr w:rsidR="00364AC1" w:rsidRPr="00284265" w14:paraId="4698617B" w14:textId="77777777" w:rsidTr="000201F8">
        <w:trPr>
          <w:trHeight w:val="589"/>
          <w:jc w:val="center"/>
        </w:trPr>
        <w:tc>
          <w:tcPr>
            <w:tcW w:w="426" w:type="dxa"/>
            <w:vAlign w:val="center"/>
          </w:tcPr>
          <w:p w14:paraId="60097CC3" w14:textId="32139E32" w:rsidR="00364AC1" w:rsidRPr="00284265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6" w:type="dxa"/>
            <w:vAlign w:val="center"/>
          </w:tcPr>
          <w:p w14:paraId="67042B6A" w14:textId="3449C105" w:rsidR="00364AC1" w:rsidRPr="001C3770" w:rsidRDefault="00364AC1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Автосамосвал</w:t>
            </w:r>
          </w:p>
        </w:tc>
        <w:tc>
          <w:tcPr>
            <w:tcW w:w="2409" w:type="dxa"/>
            <w:vAlign w:val="center"/>
          </w:tcPr>
          <w:p w14:paraId="0C7EBAC8" w14:textId="77777777" w:rsidR="00364AC1" w:rsidRPr="000C651A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еревозка скального грунта (инертных материалов) </w:t>
            </w:r>
          </w:p>
          <w:p w14:paraId="260274E6" w14:textId="4B70B6ED" w:rsidR="00364AC1" w:rsidRPr="000C651A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>и прочих грузов</w:t>
            </w:r>
          </w:p>
        </w:tc>
        <w:tc>
          <w:tcPr>
            <w:tcW w:w="1276" w:type="dxa"/>
            <w:vAlign w:val="center"/>
          </w:tcPr>
          <w:p w14:paraId="40268833" w14:textId="76432104" w:rsidR="00364AC1" w:rsidRPr="001C3770" w:rsidRDefault="00844E03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vAlign w:val="center"/>
          </w:tcPr>
          <w:p w14:paraId="71E2C8DA" w14:textId="2606A294" w:rsidR="00364AC1" w:rsidRPr="00284265" w:rsidRDefault="000201F8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74B6AE7" w14:textId="5987A8F5" w:rsidR="00364AC1" w:rsidRPr="001C3770" w:rsidRDefault="00364AC1" w:rsidP="00364AC1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м</w:t>
            </w:r>
            <w:r w:rsidR="00F01129" w:rsidRPr="00284265">
              <w:rPr>
                <w:rFonts w:ascii="Tahoma" w:hAnsi="Tahoma" w:cs="Tahoma"/>
                <w:color w:val="000000"/>
                <w:sz w:val="18"/>
                <w:szCs w:val="18"/>
              </w:rPr>
              <w:t>аш/час</w:t>
            </w:r>
          </w:p>
        </w:tc>
        <w:tc>
          <w:tcPr>
            <w:tcW w:w="1985" w:type="dxa"/>
            <w:vAlign w:val="center"/>
          </w:tcPr>
          <w:p w14:paraId="6CF8196D" w14:textId="77777777" w:rsidR="00284265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Грузоподъемность </w:t>
            </w:r>
          </w:p>
          <w:p w14:paraId="33510778" w14:textId="384EC063" w:rsidR="00364AC1" w:rsidRPr="001C3770" w:rsidRDefault="00364AC1" w:rsidP="00F01129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25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="002842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30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</w:p>
        </w:tc>
      </w:tr>
      <w:tr w:rsidR="000C651A" w:rsidRPr="00284265" w14:paraId="65AFDCA1" w14:textId="77777777" w:rsidTr="000201F8">
        <w:trPr>
          <w:trHeight w:val="589"/>
          <w:jc w:val="center"/>
        </w:trPr>
        <w:tc>
          <w:tcPr>
            <w:tcW w:w="426" w:type="dxa"/>
            <w:vAlign w:val="center"/>
          </w:tcPr>
          <w:p w14:paraId="41CC7C5E" w14:textId="20D690AE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96" w:type="dxa"/>
            <w:vAlign w:val="center"/>
          </w:tcPr>
          <w:p w14:paraId="5CCBF0AC" w14:textId="019F14C2" w:rsidR="000C651A" w:rsidRPr="001C3770" w:rsidRDefault="000C651A" w:rsidP="00284265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Автосамосвал</w:t>
            </w:r>
          </w:p>
        </w:tc>
        <w:tc>
          <w:tcPr>
            <w:tcW w:w="2409" w:type="dxa"/>
            <w:vAlign w:val="center"/>
          </w:tcPr>
          <w:p w14:paraId="4EEC1471" w14:textId="77777777" w:rsidR="000C651A" w:rsidRPr="000C651A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еревозка скального грунта (инертных материалов) </w:t>
            </w:r>
          </w:p>
          <w:p w14:paraId="16DCDE1D" w14:textId="51D91535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651A">
              <w:rPr>
                <w:rFonts w:ascii="Tahoma" w:hAnsi="Tahoma" w:cs="Tahoma"/>
                <w:color w:val="000000"/>
                <w:sz w:val="18"/>
                <w:szCs w:val="18"/>
              </w:rPr>
              <w:t>и прочих грузов</w:t>
            </w:r>
          </w:p>
        </w:tc>
        <w:tc>
          <w:tcPr>
            <w:tcW w:w="1276" w:type="dxa"/>
            <w:vAlign w:val="center"/>
          </w:tcPr>
          <w:p w14:paraId="3241BA08" w14:textId="737AA318" w:rsidR="000C651A" w:rsidRDefault="00844E03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vAlign w:val="center"/>
          </w:tcPr>
          <w:p w14:paraId="1E8A80ED" w14:textId="3C1FB5F7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280CA88" w14:textId="2794ABD5" w:rsidR="000C651A" w:rsidRP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84265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985" w:type="dxa"/>
            <w:vAlign w:val="center"/>
          </w:tcPr>
          <w:p w14:paraId="0DFB813A" w14:textId="77777777" w:rsidR="00284265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</w:t>
            </w:r>
          </w:p>
          <w:p w14:paraId="61E6935A" w14:textId="779E0BDC" w:rsidR="000C651A" w:rsidRPr="001C3770" w:rsidRDefault="000C651A" w:rsidP="000C651A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 w:rsidR="00786399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Pr="00F0112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-</w:t>
            </w:r>
            <w:r w:rsidR="002842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126943">
              <w:rPr>
                <w:rFonts w:ascii="Tahoma" w:hAnsi="Tahoma" w:cs="Tahoma"/>
                <w:color w:val="000000"/>
                <w:sz w:val="18"/>
                <w:szCs w:val="18"/>
              </w:rPr>
              <w:t>40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</w:p>
        </w:tc>
      </w:tr>
    </w:tbl>
    <w:p w14:paraId="43E1470B" w14:textId="77777777" w:rsidR="00284265" w:rsidRPr="00344827" w:rsidRDefault="00284265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18" w:name="_Toc1664516"/>
      <w:bookmarkStart w:id="19" w:name="_Toc7529556"/>
      <w:bookmarkStart w:id="20" w:name="_Toc7529785"/>
      <w:bookmarkStart w:id="21" w:name="_Toc8053111"/>
      <w:bookmarkStart w:id="22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18"/>
      <w:r w:rsidR="000C7EEE" w:rsidRPr="00486B1D">
        <w:rPr>
          <w:rFonts w:ascii="Tahoma" w:hAnsi="Tahoma" w:cs="Tahoma"/>
        </w:rPr>
        <w:t>.</w:t>
      </w:r>
      <w:bookmarkEnd w:id="19"/>
      <w:bookmarkEnd w:id="20"/>
      <w:bookmarkEnd w:id="21"/>
      <w:bookmarkEnd w:id="22"/>
    </w:p>
    <w:p w14:paraId="2B1C2A6D" w14:textId="2DE9AAE0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>Единицами учета выполненных работ являются машино-часы</w:t>
      </w:r>
      <w:r w:rsidR="00F01129">
        <w:rPr>
          <w:rFonts w:ascii="Tahoma" w:hAnsi="Tahoma" w:cs="Tahoma"/>
        </w:rPr>
        <w:t>.</w:t>
      </w:r>
    </w:p>
    <w:p w14:paraId="064A9068" w14:textId="77777777" w:rsidR="001C3770" w:rsidRPr="00486B1D" w:rsidRDefault="001C3770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3" w:name="_Toc7529557"/>
      <w:bookmarkStart w:id="24" w:name="_Toc7529786"/>
      <w:bookmarkStart w:id="25" w:name="_Toc8053112"/>
      <w:bookmarkStart w:id="26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23"/>
      <w:bookmarkEnd w:id="24"/>
      <w:bookmarkEnd w:id="25"/>
      <w:bookmarkEnd w:id="26"/>
    </w:p>
    <w:p w14:paraId="5ED82DAF" w14:textId="4BF0F1D8" w:rsidR="0037243A" w:rsidRDefault="009F5521" w:rsidP="00240AAC">
      <w:pPr>
        <w:pStyle w:val="a9"/>
        <w:ind w:left="360"/>
        <w:rPr>
          <w:rFonts w:ascii="Tahoma" w:hAnsi="Tahoma" w:cs="Tahoma"/>
        </w:rPr>
      </w:pPr>
      <w:r w:rsidRPr="009F5521">
        <w:rPr>
          <w:rFonts w:ascii="Tahoma" w:hAnsi="Tahoma" w:cs="Tahoma"/>
        </w:rPr>
        <w:t xml:space="preserve">Сроки оказания услуг: с </w:t>
      </w:r>
      <w:r w:rsidR="001A1862">
        <w:rPr>
          <w:rFonts w:ascii="Tahoma" w:hAnsi="Tahoma" w:cs="Tahoma"/>
        </w:rPr>
        <w:t>01.01.2026 до 31.07.2026</w:t>
      </w:r>
      <w:r>
        <w:rPr>
          <w:rFonts w:ascii="Tahoma" w:hAnsi="Tahoma" w:cs="Tahoma"/>
        </w:rPr>
        <w:t>.</w:t>
      </w:r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27" w:name="_Toc490728720"/>
      <w:bookmarkStart w:id="28" w:name="_Toc1664520"/>
      <w:bookmarkStart w:id="29" w:name="_Toc7529560"/>
      <w:bookmarkStart w:id="30" w:name="_Toc7529789"/>
      <w:bookmarkStart w:id="31" w:name="_Toc8053115"/>
      <w:bookmarkStart w:id="32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27"/>
      <w:bookmarkEnd w:id="28"/>
      <w:r w:rsidR="000C7EEE" w:rsidRPr="00486B1D">
        <w:rPr>
          <w:rFonts w:ascii="Tahoma" w:hAnsi="Tahoma" w:cs="Tahoma"/>
        </w:rPr>
        <w:t>.</w:t>
      </w:r>
      <w:bookmarkEnd w:id="29"/>
      <w:bookmarkEnd w:id="30"/>
      <w:bookmarkEnd w:id="31"/>
      <w:bookmarkEnd w:id="32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33" w:name="_Toc490728721"/>
      <w:bookmarkStart w:id="34" w:name="_Toc1664521"/>
      <w:bookmarkStart w:id="35" w:name="_Toc7529561"/>
      <w:bookmarkStart w:id="36" w:name="_Toc7529790"/>
      <w:bookmarkStart w:id="37" w:name="_Toc8053116"/>
      <w:bookmarkStart w:id="38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33"/>
      <w:bookmarkEnd w:id="34"/>
      <w:r w:rsidR="000C7EEE" w:rsidRPr="00486B1D">
        <w:rPr>
          <w:rFonts w:ascii="Tahoma" w:hAnsi="Tahoma" w:cs="Tahoma"/>
        </w:rPr>
        <w:t>.</w:t>
      </w:r>
      <w:bookmarkEnd w:id="35"/>
      <w:bookmarkEnd w:id="36"/>
      <w:bookmarkEnd w:id="37"/>
      <w:bookmarkEnd w:id="38"/>
      <w:r w:rsidRPr="00486B1D">
        <w:rPr>
          <w:rFonts w:ascii="Tahoma" w:hAnsi="Tahoma" w:cs="Tahoma"/>
        </w:rPr>
        <w:t xml:space="preserve"> </w:t>
      </w:r>
    </w:p>
    <w:p w14:paraId="6CDD2311" w14:textId="0F83F2A1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35F557BC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</w:t>
      </w:r>
      <w:r w:rsidR="00460157">
        <w:rPr>
          <w:rFonts w:ascii="Tahoma" w:hAnsi="Tahoma" w:cs="Tahoma"/>
        </w:rPr>
        <w:t xml:space="preserve"> - 2</w:t>
      </w:r>
      <w:r w:rsidR="0018107A" w:rsidRPr="0037243A">
        <w:rPr>
          <w:rFonts w:ascii="Tahoma" w:hAnsi="Tahoma" w:cs="Tahoma"/>
        </w:rPr>
        <w:t xml:space="preserve"> и продолжительность смены </w:t>
      </w:r>
      <w:r w:rsidR="00460157">
        <w:rPr>
          <w:rFonts w:ascii="Tahoma" w:hAnsi="Tahoma" w:cs="Tahoma"/>
        </w:rPr>
        <w:t>– 11 часов (уточняется при подаче заявки). О</w:t>
      </w:r>
      <w:r w:rsidR="00460157" w:rsidRPr="0037243A">
        <w:rPr>
          <w:rFonts w:ascii="Tahoma" w:hAnsi="Tahoma" w:cs="Tahoma"/>
        </w:rPr>
        <w:t>беденный перерыв не входит в рабочее время.</w:t>
      </w:r>
      <w:r w:rsidR="00460157">
        <w:rPr>
          <w:rFonts w:ascii="Tahoma" w:hAnsi="Tahoma" w:cs="Tahoma"/>
        </w:rPr>
        <w:t xml:space="preserve"> 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A1769E">
      <w:pPr>
        <w:tabs>
          <w:tab w:val="left" w:pos="567"/>
        </w:tabs>
        <w:spacing w:line="100" w:lineRule="atLeast"/>
        <w:ind w:firstLine="567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6A44383E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A1769E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A1769E">
      <w:pPr>
        <w:tabs>
          <w:tab w:val="left" w:pos="709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A1769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A1769E">
      <w:pPr>
        <w:tabs>
          <w:tab w:val="left" w:pos="567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lastRenderedPageBreak/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0D09F0">
      <w:pPr>
        <w:tabs>
          <w:tab w:val="left" w:pos="567"/>
        </w:tabs>
        <w:spacing w:line="100" w:lineRule="atLeast"/>
        <w:ind w:firstLine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126ED399" w:rsidR="00A94523" w:rsidRPr="0037243A" w:rsidRDefault="007B04E7" w:rsidP="000D09F0">
      <w:pPr>
        <w:tabs>
          <w:tab w:val="left" w:pos="993"/>
        </w:tabs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="000D09F0">
        <w:rPr>
          <w:rFonts w:ascii="Tahoma" w:hAnsi="Tahoma" w:cs="Tahoma"/>
        </w:rPr>
        <w:t>;</w:t>
      </w:r>
    </w:p>
    <w:p w14:paraId="3F62BEAC" w14:textId="095ED7C6" w:rsidR="00A94523" w:rsidRPr="0037243A" w:rsidRDefault="000D09F0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="0005102E"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05102E" w:rsidRPr="0037243A">
        <w:rPr>
          <w:rFonts w:ascii="Tahoma" w:hAnsi="Tahoma" w:cs="Tahoma"/>
        </w:rPr>
        <w:t xml:space="preserve"> </w:t>
      </w:r>
      <w:r w:rsidR="0090226F" w:rsidRPr="0037243A">
        <w:rPr>
          <w:rFonts w:ascii="Tahoma" w:hAnsi="Tahoma" w:cs="Tahoma"/>
        </w:rPr>
        <w:t>утвержденн</w:t>
      </w:r>
      <w:r>
        <w:rPr>
          <w:rFonts w:ascii="Tahoma" w:hAnsi="Tahoma" w:cs="Tahoma"/>
        </w:rPr>
        <w:t>ого</w:t>
      </w:r>
      <w:r w:rsidR="0090226F" w:rsidRPr="0037243A">
        <w:rPr>
          <w:rFonts w:ascii="Tahoma" w:hAnsi="Tahoma" w:cs="Tahoma"/>
        </w:rPr>
        <w:t xml:space="preserve"> Заказчиком график</w:t>
      </w:r>
      <w:r>
        <w:rPr>
          <w:rFonts w:ascii="Tahoma" w:hAnsi="Tahoma" w:cs="Tahoma"/>
        </w:rPr>
        <w:t>а</w:t>
      </w:r>
      <w:r w:rsidR="0090226F" w:rsidRPr="0037243A">
        <w:rPr>
          <w:rFonts w:ascii="Tahoma" w:hAnsi="Tahoma" w:cs="Tahoma"/>
        </w:rPr>
        <w:t xml:space="preserve">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2AEED4D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с</w:t>
      </w:r>
      <w:r w:rsidRPr="0037243A">
        <w:rPr>
          <w:rFonts w:ascii="Tahoma" w:hAnsi="Tahoma" w:cs="Tahoma"/>
        </w:rPr>
        <w:t>облюд</w:t>
      </w:r>
      <w:r>
        <w:rPr>
          <w:rFonts w:ascii="Tahoma" w:hAnsi="Tahoma" w:cs="Tahoma"/>
        </w:rPr>
        <w:t>ение</w:t>
      </w:r>
      <w:r w:rsidR="00CD4369" w:rsidRPr="0037243A">
        <w:rPr>
          <w:rFonts w:ascii="Tahoma" w:hAnsi="Tahoma" w:cs="Tahoma"/>
        </w:rPr>
        <w:t xml:space="preserve"> маршрут</w:t>
      </w:r>
      <w:r>
        <w:rPr>
          <w:rFonts w:ascii="Tahoma" w:hAnsi="Tahoma" w:cs="Tahoma"/>
        </w:rPr>
        <w:t>а</w:t>
      </w:r>
      <w:r w:rsidR="00CD4369" w:rsidRPr="0037243A">
        <w:rPr>
          <w:rFonts w:ascii="Tahoma" w:hAnsi="Tahoma" w:cs="Tahoma"/>
        </w:rPr>
        <w:t xml:space="preserve">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186B3040" w:rsidR="00A94523" w:rsidRPr="000D09F0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  <w:r w:rsidRPr="000D09F0">
        <w:rPr>
          <w:rFonts w:ascii="Tahoma" w:hAnsi="Tahoma" w:cs="Tahoma"/>
        </w:rPr>
        <w:t xml:space="preserve">- </w:t>
      </w:r>
      <w:r w:rsidR="00D61BE4" w:rsidRPr="000D09F0">
        <w:rPr>
          <w:rFonts w:ascii="Tahoma" w:hAnsi="Tahoma" w:cs="Tahoma"/>
        </w:rPr>
        <w:t xml:space="preserve">проживание, </w:t>
      </w:r>
      <w:r w:rsidR="00C842A2" w:rsidRPr="000D09F0">
        <w:rPr>
          <w:rFonts w:ascii="Tahoma" w:hAnsi="Tahoma" w:cs="Tahoma"/>
        </w:rPr>
        <w:t>содержание и питание собственных работников;</w:t>
      </w:r>
    </w:p>
    <w:p w14:paraId="055CB333" w14:textId="3BD1156F" w:rsidR="00A94523" w:rsidRPr="0037243A" w:rsidRDefault="000D09F0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- </w:t>
      </w:r>
      <w:r w:rsidR="00C842A2" w:rsidRPr="0037243A">
        <w:rPr>
          <w:rFonts w:ascii="Tahoma" w:hAnsi="Tahoma" w:cs="Tahoma"/>
        </w:rPr>
        <w:t>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="00C842A2"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="00C842A2"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39" w:name="_Toc490728722"/>
      <w:bookmarkStart w:id="40" w:name="_Toc1664522"/>
      <w:bookmarkStart w:id="41" w:name="_Toc7529562"/>
      <w:bookmarkStart w:id="42" w:name="_Toc7529791"/>
      <w:bookmarkStart w:id="43" w:name="_Toc8053117"/>
      <w:bookmarkStart w:id="44" w:name="_Toc8053667"/>
      <w:r w:rsidRPr="00F54DBB">
        <w:rPr>
          <w:rFonts w:ascii="Tahoma" w:hAnsi="Tahoma" w:cs="Tahoma"/>
        </w:rPr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39"/>
      <w:bookmarkEnd w:id="40"/>
      <w:r w:rsidR="000C7EEE" w:rsidRPr="00F54DBB">
        <w:rPr>
          <w:rFonts w:ascii="Tahoma" w:hAnsi="Tahoma" w:cs="Tahoma"/>
        </w:rPr>
        <w:t>.</w:t>
      </w:r>
      <w:bookmarkEnd w:id="41"/>
      <w:bookmarkEnd w:id="42"/>
      <w:bookmarkEnd w:id="43"/>
      <w:bookmarkEnd w:id="44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1167C1CB" w:rsidR="00E549D9" w:rsidRPr="00F54DBB" w:rsidRDefault="00E549D9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694016B8" w14:textId="226EB393" w:rsidR="00932D37" w:rsidRPr="00932D37" w:rsidRDefault="00932D37" w:rsidP="00932D37">
      <w:pPr>
        <w:pStyle w:val="1"/>
        <w:shd w:val="clear" w:color="auto" w:fill="FFFFFF"/>
        <w:ind w:firstLine="720"/>
        <w:jc w:val="both"/>
        <w:rPr>
          <w:rFonts w:ascii="Tahoma" w:hAnsi="Tahoma" w:cs="Tahoma"/>
          <w:sz w:val="24"/>
          <w:lang w:val="ru-RU"/>
        </w:rPr>
      </w:pPr>
      <w:r w:rsidRPr="00932D37">
        <w:rPr>
          <w:rFonts w:ascii="Tahoma" w:hAnsi="Tahoma" w:cs="Tahoma"/>
          <w:sz w:val="24"/>
          <w:lang w:val="ru-RU"/>
        </w:rPr>
        <w:lastRenderedPageBreak/>
        <w:t>Сотрудники должны соблюдать:</w:t>
      </w:r>
    </w:p>
    <w:p w14:paraId="5AB4722D" w14:textId="77777777" w:rsidR="00932D37" w:rsidRPr="00932D37" w:rsidRDefault="00932D37" w:rsidP="00932D37">
      <w:pPr>
        <w:pStyle w:val="1"/>
        <w:shd w:val="clear" w:color="auto" w:fill="FFFFFF"/>
        <w:ind w:firstLine="720"/>
        <w:jc w:val="both"/>
        <w:rPr>
          <w:rFonts w:ascii="Tahoma" w:hAnsi="Tahoma" w:cs="Tahoma"/>
          <w:sz w:val="24"/>
          <w:lang w:val="ru-RU"/>
        </w:rPr>
      </w:pPr>
      <w:r w:rsidRPr="00932D37">
        <w:rPr>
          <w:rFonts w:ascii="Tahoma" w:hAnsi="Tahoma" w:cs="Tahoma"/>
          <w:sz w:val="24"/>
          <w:lang w:val="ru-RU"/>
        </w:rPr>
        <w:t>- Правила технической эксплуатации железных дорог Российской Федерации, утвержденные Приказом Министерства транспорта РФ от 23.07.2022 № 250 «Об утверждении Правил технической эксплуатации железных дорог Российской Федерации».</w:t>
      </w:r>
    </w:p>
    <w:p w14:paraId="578D0050" w14:textId="77777777" w:rsidR="00932D37" w:rsidRPr="00932D37" w:rsidRDefault="00932D37" w:rsidP="00932D37">
      <w:pPr>
        <w:ind w:firstLine="720"/>
        <w:jc w:val="both"/>
        <w:rPr>
          <w:rFonts w:ascii="Tahoma" w:hAnsi="Tahoma" w:cs="Tahoma"/>
        </w:rPr>
      </w:pPr>
      <w:r w:rsidRPr="00932D37">
        <w:rPr>
          <w:rFonts w:ascii="Tahoma" w:hAnsi="Tahoma" w:cs="Tahoma"/>
        </w:rPr>
        <w:t>- Правила безопасного нахождения работников ОАО «РЖД» на железнодорожных путях, утверждённые распоряжением ОАО «РЖД» от 26.06.2025 № 1357/р.</w:t>
      </w:r>
    </w:p>
    <w:p w14:paraId="5DDC2BDA" w14:textId="33DECD28" w:rsidR="00C528F8" w:rsidRPr="00F54DBB" w:rsidRDefault="00C528F8" w:rsidP="00932D37">
      <w:pPr>
        <w:ind w:firstLine="709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45" w:name="_Toc490728723"/>
      <w:bookmarkStart w:id="46" w:name="_Toc1664523"/>
      <w:bookmarkStart w:id="47" w:name="_Toc7529563"/>
      <w:bookmarkStart w:id="48" w:name="_Toc7529792"/>
      <w:bookmarkStart w:id="49" w:name="_Toc8053118"/>
      <w:bookmarkStart w:id="50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45"/>
      <w:bookmarkEnd w:id="46"/>
      <w:r w:rsidR="000C7EEE" w:rsidRPr="00F54DBB">
        <w:rPr>
          <w:rFonts w:ascii="Tahoma" w:hAnsi="Tahoma" w:cs="Tahoma"/>
        </w:rPr>
        <w:t>.</w:t>
      </w:r>
      <w:bookmarkEnd w:id="47"/>
      <w:bookmarkEnd w:id="48"/>
      <w:bookmarkEnd w:id="49"/>
      <w:bookmarkEnd w:id="50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1F3ECB23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</w:t>
      </w:r>
      <w:bookmarkStart w:id="51" w:name="_Toc490728724"/>
    </w:p>
    <w:bookmarkEnd w:id="51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38108025" w14:textId="77777777" w:rsidR="006C532E" w:rsidRPr="00F54DBB" w:rsidRDefault="00C376CD" w:rsidP="006C532E">
      <w:pPr>
        <w:pStyle w:val="1"/>
        <w:tabs>
          <w:tab w:val="left" w:pos="0"/>
        </w:tabs>
        <w:ind w:firstLine="567"/>
        <w:jc w:val="left"/>
        <w:rPr>
          <w:rFonts w:ascii="Tahoma" w:hAnsi="Tahoma" w:cs="Tahoma"/>
          <w:b/>
          <w:sz w:val="24"/>
        </w:rPr>
      </w:pPr>
      <w:bookmarkStart w:id="52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</w:t>
      </w:r>
      <w:bookmarkStart w:id="53" w:name="_Toc1662297"/>
      <w:bookmarkStart w:id="54" w:name="_Toc490728727"/>
      <w:bookmarkStart w:id="55" w:name="_Toc1664525"/>
      <w:bookmarkEnd w:id="52"/>
      <w:bookmarkEnd w:id="53"/>
      <w:r w:rsidR="006C532E" w:rsidRPr="00F54DBB">
        <w:rPr>
          <w:rFonts w:ascii="Tahoma" w:hAnsi="Tahoma" w:cs="Tahoma"/>
          <w:b/>
          <w:sz w:val="24"/>
          <w:lang w:val="ru-RU"/>
        </w:rPr>
        <w:t xml:space="preserve">6. </w:t>
      </w:r>
      <w:r w:rsidR="006C532E" w:rsidRPr="00F54DBB">
        <w:rPr>
          <w:rFonts w:ascii="Tahoma" w:hAnsi="Tahoma" w:cs="Tahoma"/>
          <w:b/>
          <w:sz w:val="24"/>
        </w:rPr>
        <w:t>Охрана труда и окружающей среды.</w:t>
      </w:r>
    </w:p>
    <w:p w14:paraId="6C10EEF2" w14:textId="77777777" w:rsidR="006C532E" w:rsidRPr="00F54DBB" w:rsidRDefault="006C532E" w:rsidP="006C532E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60AB9C25" w14:textId="526B65E4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1.</w:t>
      </w:r>
      <w:r w:rsidRPr="009C26DE">
        <w:rPr>
          <w:rFonts w:ascii="Tahoma" w:hAnsi="Tahoma" w:cs="Tahoma"/>
        </w:rPr>
        <w:tab/>
        <w:t xml:space="preserve">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применимые требования Общест</w:t>
      </w:r>
      <w:r w:rsidR="001113BC" w:rsidRPr="009C26DE">
        <w:rPr>
          <w:rFonts w:ascii="Tahoma" w:hAnsi="Tahoma" w:cs="Tahoma"/>
        </w:rPr>
        <w:t>в</w:t>
      </w:r>
      <w:r w:rsidRPr="009C26DE">
        <w:rPr>
          <w:rFonts w:ascii="Tahoma" w:hAnsi="Tahoma" w:cs="Tahoma"/>
        </w:rPr>
        <w:t xml:space="preserve">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с которыми Подрядчик ознакомлен представителями Заказчика. </w:t>
      </w:r>
    </w:p>
    <w:p w14:paraId="32921660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2.</w:t>
      </w:r>
      <w:r w:rsidRPr="009C26DE">
        <w:rPr>
          <w:rFonts w:ascii="Tahoma" w:hAnsi="Tahoma" w:cs="Tahoma"/>
        </w:rPr>
        <w:tab/>
        <w:t xml:space="preserve">Подрядчик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Рабочей площадке, где выполняются Подрядные работы, а также обеспечить и поддерживать должное качество содержания Рабочей площадки, требования в отношении которой приведены в обязательном Приложении И к настоящему Стандарту. </w:t>
      </w:r>
    </w:p>
    <w:p w14:paraId="29714009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3.</w:t>
      </w:r>
      <w:r w:rsidRPr="009C26DE">
        <w:rPr>
          <w:rFonts w:ascii="Tahoma" w:hAnsi="Tahoma" w:cs="Tahoma"/>
        </w:rPr>
        <w:tab/>
        <w:t xml:space="preserve">Привлечение Подрядчиком Субподрядчика для исполнения обязательств по Договору допускается только с письменного согласия Заказчика. В случае привлечения Подрядчиком с письменного согласия Заказчика, в порядке, установленном Договором, Субподрядчика, Подрядчик обязан включить в заключаемый с Субподрядчиком договор условия о соблюдении требований и применении ответственности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и качества содержания Рабочей площадки, (за исключением включения в договор с Субподрядчиком, являющимся российской организацией корпоративной структуры, входящей в Группу компаний «Норильский никель», условия о применении ответственности в виде взыскания неустойки за неисполнение/ненадлежащее исполнение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). Подрядчик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установленных Договором, Субподрядчиком. По требованию Заказчика Подрядчик обязан предоставить копии Договоров, заключенных Подрядчиком с Субподрядчиками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14:paraId="78B266F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</w:t>
      </w:r>
      <w:r w:rsidRPr="009C26DE">
        <w:rPr>
          <w:rFonts w:ascii="Tahoma" w:hAnsi="Tahoma" w:cs="Tahoma"/>
        </w:rPr>
        <w:tab/>
        <w:t xml:space="preserve">Подрядчик / Субподрядчик обязан: </w:t>
      </w:r>
    </w:p>
    <w:p w14:paraId="6F251FCB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4.1.</w:t>
      </w:r>
      <w:r w:rsidRPr="009C26DE">
        <w:rPr>
          <w:rFonts w:ascii="Tahoma" w:hAnsi="Tahoma" w:cs="Tahoma"/>
        </w:rPr>
        <w:tab/>
        <w:t>Обеспечить разработку совместно с Заказчиком Плана безопасного выполнения работ с подробным описанием всех требований безопасности (по форме, приведенной в обязательном Приложении Е настоящему к Стандарту) и ознакомление с данным Планом всех своих сотрудников, непосредственно задействованных при выполнении Подрядных работ перед началом выполнения конкретного задания.</w:t>
      </w:r>
    </w:p>
    <w:p w14:paraId="7E419791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4.2.</w:t>
      </w:r>
      <w:r w:rsidRPr="009C26DE">
        <w:rPr>
          <w:rFonts w:ascii="Tahoma" w:hAnsi="Tahoma" w:cs="Tahoma"/>
        </w:rPr>
        <w:tab/>
        <w:t>Хранить у ответственного лица Подрядчика один экземпляр Плана безопасного выполнения работ в течение всего срока выполнения работ.</w:t>
      </w:r>
    </w:p>
    <w:p w14:paraId="35609A60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4.3.</w:t>
      </w:r>
      <w:r w:rsidRPr="009C26DE">
        <w:rPr>
          <w:rFonts w:ascii="Tahoma" w:hAnsi="Tahoma" w:cs="Tahoma"/>
        </w:rPr>
        <w:tab/>
        <w:t xml:space="preserve">Участвовать в совещании по вопросам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проводимом под руководством Заказчика перед началом выполнения Подрядных работ по Договору, с обязательным посещением места планируемого выполнения работ для оценки соответствия ППР (ТК) для производства Подрядчиком подготовительных работ, необходимости корректировки Плана безопасного выполнения работ.</w:t>
      </w:r>
    </w:p>
    <w:p w14:paraId="560F22B9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4.4.</w:t>
      </w:r>
      <w:r w:rsidRPr="009C26DE">
        <w:rPr>
          <w:rFonts w:ascii="Tahoma" w:hAnsi="Tahoma" w:cs="Tahoma"/>
        </w:rPr>
        <w:tab/>
        <w:t xml:space="preserve">Обеспечить выполнение Подрядных работ своими силами, либо силами привлекаемого Субподрядчика в соответствии с требованиями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.</w:t>
      </w:r>
    </w:p>
    <w:p w14:paraId="1DB408D9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4.5.</w:t>
      </w:r>
      <w:r w:rsidRPr="009C26DE">
        <w:rPr>
          <w:rFonts w:ascii="Tahoma" w:hAnsi="Tahoma" w:cs="Tahoma"/>
        </w:rPr>
        <w:tab/>
        <w:t xml:space="preserve">Обеспечить наличие на специальной одежде своих работников нашивок с надписью, содержащей наименование организации Подрядчика /Субподрядчика. </w:t>
      </w:r>
    </w:p>
    <w:p w14:paraId="1EC4270E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4.6.</w:t>
      </w:r>
      <w:r w:rsidRPr="009C26DE">
        <w:rPr>
          <w:rFonts w:ascii="Tahoma" w:hAnsi="Tahoma" w:cs="Tahoma"/>
        </w:rPr>
        <w:tab/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(по форме Приложения И СНиП 12-03-2001).</w:t>
      </w:r>
    </w:p>
    <w:p w14:paraId="661AFCBB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4.7.</w:t>
      </w:r>
      <w:r w:rsidRPr="009C26DE">
        <w:rPr>
          <w:rFonts w:ascii="Tahoma" w:hAnsi="Tahoma" w:cs="Tahoma"/>
        </w:rPr>
        <w:tab/>
        <w:t xml:space="preserve">Не допускать к работе (отстранить от работы) работников Подрядчика (а в случае привлечения субподрядных организаций и работников Субподрядчика), появившихся на контрольно-пропускных пунктах (КПП) Заказчика, на рабочем месте, на Рабочей площадке в состоянии алкогольного, наркотического или токсического опьянения. </w:t>
      </w:r>
    </w:p>
    <w:p w14:paraId="345E7810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4.8.</w:t>
      </w:r>
      <w:r w:rsidRPr="009C26DE">
        <w:rPr>
          <w:rFonts w:ascii="Tahoma" w:hAnsi="Tahoma" w:cs="Tahoma"/>
        </w:rPr>
        <w:tab/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14:paraId="2730C765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4.9.</w:t>
      </w:r>
      <w:r w:rsidRPr="009C26DE">
        <w:rPr>
          <w:rFonts w:ascii="Tahoma" w:hAnsi="Tahoma" w:cs="Tahoma"/>
        </w:rPr>
        <w:tab/>
        <w:t xml:space="preserve">В ходе проведения Подрядных работ организовывать и проводить периодические внутренние проверки соответствия деятельности Подрядчика / Субподрядчиков требованиям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Договором, Планом мероприятий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применимыми локальными нормативными актами Заказчика.</w:t>
      </w:r>
    </w:p>
    <w:p w14:paraId="155E2F6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Подрядчиком.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14:paraId="594D67B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5.</w:t>
      </w:r>
      <w:r w:rsidRPr="009C26DE">
        <w:rPr>
          <w:rFonts w:ascii="Tahoma" w:hAnsi="Tahoma" w:cs="Tahoma"/>
        </w:rPr>
        <w:tab/>
        <w:t xml:space="preserve"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Подрядчика / Субподрядчика не допускается на рабочее место, Рабочую площадку. </w:t>
      </w:r>
    </w:p>
    <w:p w14:paraId="0990EDDD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6.</w:t>
      </w:r>
      <w:r w:rsidRPr="009C26DE">
        <w:rPr>
          <w:rFonts w:ascii="Tahoma" w:hAnsi="Tahoma" w:cs="Tahoma"/>
        </w:rPr>
        <w:tab/>
        <w:t xml:space="preserve">Фиксация факта появления работника Подрядчика / Субподрядчика на Рабочей 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Подрядчиком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Подрядчика/Субподрядчика; письменными объяснениями работников Заказчика и/или Подрядчика/Субподрядчика, другими способами. </w:t>
      </w:r>
    </w:p>
    <w:p w14:paraId="1801FFF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7.</w:t>
      </w:r>
      <w:r w:rsidRPr="009C26DE">
        <w:rPr>
          <w:rFonts w:ascii="Tahoma" w:hAnsi="Tahoma" w:cs="Tahoma"/>
        </w:rPr>
        <w:tab/>
        <w:t xml:space="preserve">Заказчик имеет право в любое время проверять исполнение Подрядчиком обязанностей, предусмотренных Договором. В случае возникновения у Заказчика подозрения о наличии на территории Заказчика / Рабочей площадке работников Подрядчика/Субподрядчика в состоянии алкогольного, наркотического или токсического опьянения, Подрядчик/Субподрядчик обязан по требованию Заказчика обеспечить </w:t>
      </w:r>
      <w:r w:rsidRPr="009C26DE">
        <w:rPr>
          <w:rFonts w:ascii="Tahoma" w:hAnsi="Tahoma" w:cs="Tahoma"/>
        </w:rPr>
        <w:lastRenderedPageBreak/>
        <w:t xml:space="preserve">незамедлительное отстранение от работы таких Работников и направление их на медицинское освидетельствование. </w:t>
      </w:r>
    </w:p>
    <w:p w14:paraId="1FC587EA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8.</w:t>
      </w:r>
      <w:r w:rsidRPr="009C26DE">
        <w:rPr>
          <w:rFonts w:ascii="Tahoma" w:hAnsi="Tahoma" w:cs="Tahoma"/>
        </w:rPr>
        <w:tab/>
        <w:t>При подготовке к ведению Подрядных работ на территории Заказчика ответственные представители Заказчика и Подрядчика определяют и согласовывают:</w:t>
      </w:r>
    </w:p>
    <w:p w14:paraId="77FBE609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объемы, технологическую последовательность, сроки выполнения Подрядных работ, а также условия их совмещения с работой производственных цехов и участков производственного подразделения Заказчика, в котором будут выполняться Подрядные работы;</w:t>
      </w:r>
    </w:p>
    <w:p w14:paraId="15B4D2CB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порядок оперативного руководства, включая действия работников Подрядчика и Заказчика при возникновении аварийных ситуаций;</w:t>
      </w:r>
    </w:p>
    <w:p w14:paraId="55078266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последовательность разборки конструкций, а также разборки или переноса инженерных сетей, места и условия подключения временных сетей водоснабжения, электроснабжения и др., места выполнения исполнительных съемок;</w:t>
      </w:r>
    </w:p>
    <w:p w14:paraId="1C2255EE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порядок использования работниками Подрядчика услуг Заказчика и его технических средств;</w:t>
      </w:r>
    </w:p>
    <w:p w14:paraId="6C473AE3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условия организации комплектной и первоочередной поставки оборудования и материалов, перевозок, складирования грузов и передвижения строительной техники по территории Заказчика, а также размещения временных зданий и сооружений и (или) использования для нужд Подрядных работ зданий, сооружений и помещений действующего производственного подразделения Заказчика.</w:t>
      </w:r>
    </w:p>
    <w:p w14:paraId="03AB15D9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9.</w:t>
      </w:r>
      <w:r w:rsidRPr="009C26DE">
        <w:rPr>
          <w:rFonts w:ascii="Tahoma" w:hAnsi="Tahoma" w:cs="Tahoma"/>
        </w:rPr>
        <w:tab/>
        <w:t xml:space="preserve">До начала проведения Подрядных работ Внешний подрядчик предоставляет Заказчику следующую документацию: </w:t>
      </w:r>
    </w:p>
    <w:p w14:paraId="5571D137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предварительно согласованный с Заказчиком проект производства работ или технологическую карту (по согласованию с Заказчиком) в объеме, установленном требованиями нормативных документов;</w:t>
      </w:r>
    </w:p>
    <w:p w14:paraId="0A740B5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распорядительный документ о создании службы охраны труда, назначении специалиста по охране труда и (или) заключении договора со специалистом или организацией, оказывающей услуги в области охраны труда; </w:t>
      </w:r>
    </w:p>
    <w:p w14:paraId="20E3D2B6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соблюдение требований охраны труда на Рабочей площадке; </w:t>
      </w:r>
    </w:p>
    <w:p w14:paraId="5F175C3E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приказ о назначении лиц, ответственных за безопасное производство работ подъемными сооружениями (грузоподъемными кранами, подъемниками, вышками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1E3AA55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приказы о назначении лиц, которым предоставлено право выдачи наряда, право быть ответственными руководителями, производителями работ, членами бригады, в том числе при работах на электрооборудовании - с указанием присвоенных работникам групп по электробезопасности;</w:t>
      </w:r>
    </w:p>
    <w:p w14:paraId="4AE5ED3F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должности; </w:t>
      </w:r>
    </w:p>
    <w:p w14:paraId="71CB6047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копии протоколов об аттестации по охране труда членов комиссии по проверке знаний требований охраны труда организации Внешнего подрядчика; </w:t>
      </w:r>
    </w:p>
    <w:p w14:paraId="22396E31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копии протоколов и удостоверений работников, прошедших профессиональную подготовку, переподготовку, повышение квалификации (</w:t>
      </w:r>
      <w:proofErr w:type="spellStart"/>
      <w:r w:rsidRPr="009C26DE">
        <w:rPr>
          <w:rFonts w:ascii="Tahoma" w:hAnsi="Tahoma" w:cs="Tahoma"/>
        </w:rPr>
        <w:t>электрогазосварщики</w:t>
      </w:r>
      <w:proofErr w:type="spellEnd"/>
      <w:r w:rsidRPr="009C26DE">
        <w:rPr>
          <w:rFonts w:ascii="Tahoma" w:hAnsi="Tahoma" w:cs="Tahoma"/>
        </w:rPr>
        <w:t xml:space="preserve">, стропальщики, машинисты компрессорных установок и </w:t>
      </w:r>
      <w:proofErr w:type="spellStart"/>
      <w:r w:rsidRPr="009C26DE">
        <w:rPr>
          <w:rFonts w:ascii="Tahoma" w:hAnsi="Tahoma" w:cs="Tahoma"/>
        </w:rPr>
        <w:t>т.д</w:t>
      </w:r>
      <w:proofErr w:type="spellEnd"/>
      <w:r w:rsidRPr="009C26DE">
        <w:rPr>
          <w:rFonts w:ascii="Tahoma" w:hAnsi="Tahoma" w:cs="Tahoma"/>
        </w:rPr>
        <w:t xml:space="preserve">); </w:t>
      </w:r>
    </w:p>
    <w:p w14:paraId="104524F2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перечень профессий и работ, при выполнении которых работники должны проходить медицинское освидетельствование и документы подтверждающие медицинское освидетельствование; </w:t>
      </w:r>
    </w:p>
    <w:p w14:paraId="47A714E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документы, подтверждающие организацию прохождения </w:t>
      </w:r>
      <w:proofErr w:type="spellStart"/>
      <w:r w:rsidRPr="009C26DE">
        <w:rPr>
          <w:rFonts w:ascii="Tahoma" w:hAnsi="Tahoma" w:cs="Tahoma"/>
        </w:rPr>
        <w:t>предрейсовых</w:t>
      </w:r>
      <w:proofErr w:type="spellEnd"/>
      <w:r w:rsidRPr="009C26DE">
        <w:rPr>
          <w:rFonts w:ascii="Tahoma" w:hAnsi="Tahoma" w:cs="Tahoma"/>
        </w:rPr>
        <w:t xml:space="preserve"> медицинских осмотров водителями транспортных средств (приказ о проведении медицинских осмотров, договор с медицинским учреждением, приказ о приеме медицинского работника необходимой квалификации). </w:t>
      </w:r>
    </w:p>
    <w:p w14:paraId="6FD9DC93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ab/>
        <w:t xml:space="preserve"> </w:t>
      </w:r>
    </w:p>
    <w:p w14:paraId="13EFDA82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10.</w:t>
      </w:r>
      <w:r w:rsidRPr="009C26DE">
        <w:rPr>
          <w:rFonts w:ascii="Tahoma" w:hAnsi="Tahoma" w:cs="Tahoma"/>
        </w:rPr>
        <w:tab/>
        <w:t xml:space="preserve">Допуск подрядных организаций на территорию Заказчика возможен после выполнения сотрудниками Подрядчика следующих мероприятий: </w:t>
      </w:r>
    </w:p>
    <w:p w14:paraId="739E5E4D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14:paraId="1D94AF34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14:paraId="6C1221D9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14:paraId="0EA9785F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ознакомиться под подпись с Кардинальными правилами и корпоративными стандартами Заказчика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; </w:t>
      </w:r>
    </w:p>
    <w:p w14:paraId="167B95C7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руководящий персонал (Производители работ) – пройти проверку знаний (тестирование) по корпоративным стандартам Заказчика: СТО КИСМ 121-210-2014 «Работа на высоте в ОАО «ГМК «Норильский никель», СТО КИСМ 121-217-2014 «Система управления промышленной безопасностью и охраной труда. Порядок организации и выполнения работ повышенной опасности в ОАО «ГМК «Норильский никель»;</w:t>
      </w:r>
    </w:p>
    <w:p w14:paraId="1E2DAECA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>ознакомиться под подпись с планом мероприятий по локализации и ликвидации последствий аварий в части, касающейся Подрядчика (при выполнении Подрядных работ на опасных производственных объектах);</w:t>
      </w:r>
    </w:p>
    <w:p w14:paraId="59973766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пройти инструктажи по охране труда, предусмотренные требованиями законодательства, проводимые представителем Подрядчика. </w:t>
      </w:r>
    </w:p>
    <w:p w14:paraId="193530DA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11.</w:t>
      </w:r>
      <w:r w:rsidRPr="009C26DE">
        <w:rPr>
          <w:rFonts w:ascii="Tahoma" w:hAnsi="Tahoma" w:cs="Tahoma"/>
        </w:rPr>
        <w:tab/>
        <w:t xml:space="preserve">В случае, если в течение выполнения Подрядных работ по Договору происходит смена ответственных за соблюдение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>,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14:paraId="289FEB25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12.</w:t>
      </w:r>
      <w:r w:rsidRPr="009C26DE">
        <w:rPr>
          <w:rFonts w:ascii="Tahoma" w:hAnsi="Tahoma" w:cs="Tahoma"/>
        </w:rPr>
        <w:tab/>
        <w:t xml:space="preserve">Заказчик вправе потребовать от Подрядчика отстранения от Подрядных работ любого из работников Подрядчика / Субподрядчика, который нарушает требования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(факт нарушения и вина работника должны быть подтверждены доказательствами). Подрядчик обязан обеспечить отстранение от выполнения Подрядных работ указанного работника, причем такой работник впоследствии может быть допущен к выполнению Подрядных работ по Договору или к выполнению иных работ, оказанию услуг для Заказчика после устранения аргументированных замечаний Заказчика. </w:t>
      </w:r>
    </w:p>
    <w:p w14:paraId="1A0CBD04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13.</w:t>
      </w:r>
      <w:r w:rsidRPr="009C26DE">
        <w:rPr>
          <w:rFonts w:ascii="Tahoma" w:hAnsi="Tahoma" w:cs="Tahoma"/>
        </w:rPr>
        <w:tab/>
      </w:r>
      <w:proofErr w:type="gramStart"/>
      <w:r w:rsidRPr="009C26DE">
        <w:rPr>
          <w:rFonts w:ascii="Tahoma" w:hAnsi="Tahoma" w:cs="Tahoma"/>
        </w:rPr>
        <w:t>В</w:t>
      </w:r>
      <w:proofErr w:type="gramEnd"/>
      <w:r w:rsidRPr="009C26DE">
        <w:rPr>
          <w:rFonts w:ascii="Tahoma" w:hAnsi="Tahoma" w:cs="Tahoma"/>
        </w:rPr>
        <w:t xml:space="preserve"> случае выявления Заказчиком, в результате проверки или иным образом, фактов несоблюдения Подрядчиком требований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, Заказчик и Подрядчик согласуют план и сроки устранения таких нарушений. </w:t>
      </w:r>
    </w:p>
    <w:p w14:paraId="75BBFC5F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14.</w:t>
      </w:r>
      <w:r w:rsidRPr="009C26DE">
        <w:rPr>
          <w:rFonts w:ascii="Tahoma" w:hAnsi="Tahoma" w:cs="Tahoma"/>
        </w:rPr>
        <w:tab/>
        <w:t xml:space="preserve">Внешний подрядчик ведет учет и отчетность о результатах в области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 в установленном Внешним подрядчиком порядке. По требованию Заказчика Внешний подрядчик предоставляет отчет, включающий в себя следующую информацию:</w:t>
      </w:r>
    </w:p>
    <w:p w14:paraId="47CDB203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у Внешнего подрядчика несчастных случаях и микротравмах; </w:t>
      </w:r>
    </w:p>
    <w:p w14:paraId="3932ED57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об авариях и инцидентах, разливах, выбросах и иных незапланированных воздействиях, которые привели или могли привести к </w:t>
      </w:r>
      <w:proofErr w:type="spellStart"/>
      <w:r w:rsidRPr="009C26DE">
        <w:rPr>
          <w:rFonts w:ascii="Tahoma" w:hAnsi="Tahoma" w:cs="Tahoma"/>
        </w:rPr>
        <w:t>травмированию</w:t>
      </w:r>
      <w:proofErr w:type="spellEnd"/>
      <w:r w:rsidRPr="009C26DE">
        <w:rPr>
          <w:rFonts w:ascii="Tahoma" w:hAnsi="Tahoma" w:cs="Tahoma"/>
        </w:rPr>
        <w:t xml:space="preserve">, ухудшению здоровья персонала / ущербу / убыткам или о которых должно быть сообщено компетентным государственным органам; </w:t>
      </w:r>
    </w:p>
    <w:p w14:paraId="71C7EAAF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 произошедших дорожно-транспортных происшествиях, относящиеся к тому периоду времени, когда Внешний подрядчик выполнял работы для Заказчика; </w:t>
      </w:r>
    </w:p>
    <w:p w14:paraId="1D8331BD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lastRenderedPageBreak/>
        <w:t>•</w:t>
      </w:r>
      <w:r w:rsidRPr="009C26DE">
        <w:rPr>
          <w:rFonts w:ascii="Tahoma" w:hAnsi="Tahoma" w:cs="Tahoma"/>
        </w:rPr>
        <w:tab/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14:paraId="4D17E45E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количество смертельных/тяжелых/групповых несчастных случаев за период; </w:t>
      </w:r>
    </w:p>
    <w:p w14:paraId="28A0D9A5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любые другие события, о которых необходимо сообщать компетентным государственным органам; </w:t>
      </w:r>
    </w:p>
    <w:p w14:paraId="3DCA4D35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количество и периоды приостановки работ; </w:t>
      </w:r>
    </w:p>
    <w:p w14:paraId="1500C1EC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•</w:t>
      </w:r>
      <w:r w:rsidRPr="009C26DE">
        <w:rPr>
          <w:rFonts w:ascii="Tahoma" w:hAnsi="Tahoma" w:cs="Tahoma"/>
        </w:rPr>
        <w:tab/>
        <w:t xml:space="preserve">оценочное общее количество рабочих часов, отработанных персоналом Внешнего подрядчика на месте проведения работ, общее число работников Внешнего подрядчика на месте проведения работ и др. </w:t>
      </w:r>
    </w:p>
    <w:p w14:paraId="591C4224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 xml:space="preserve">В дополнение к представлению отчёта, Внешний подрядчик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14:paraId="2C223CE4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15.</w:t>
      </w:r>
      <w:r w:rsidRPr="009C26DE">
        <w:rPr>
          <w:rFonts w:ascii="Tahoma" w:hAnsi="Tahoma" w:cs="Tahoma"/>
        </w:rPr>
        <w:tab/>
        <w:t xml:space="preserve">Внешний подрядчик обязуется незамедлительно представлять Заказчику известные Внешнему подрядчику и связанные с выполнением подрядных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9C26DE">
        <w:rPr>
          <w:rFonts w:ascii="Tahoma" w:hAnsi="Tahoma" w:cs="Tahoma"/>
        </w:rPr>
        <w:t>ПБиОТ</w:t>
      </w:r>
      <w:proofErr w:type="spellEnd"/>
      <w:r w:rsidRPr="009C26DE">
        <w:rPr>
          <w:rFonts w:ascii="Tahoma" w:hAnsi="Tahoma" w:cs="Tahoma"/>
        </w:rPr>
        <w:t xml:space="preserve">. </w:t>
      </w:r>
    </w:p>
    <w:p w14:paraId="3886BA30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Внешний подрядчик также обязуется предоставлять Заказчику в установленные Заказчиком сроки ежемесячную и годовую (нарастающим итогом) статистическую информацию о произошедших с персоналом Внешнего подрядчика несчастных случаях на производстве, 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14:paraId="23A1A898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16.</w:t>
      </w:r>
      <w:r w:rsidRPr="009C26DE">
        <w:rPr>
          <w:rFonts w:ascii="Tahoma" w:hAnsi="Tahoma" w:cs="Tahoma"/>
        </w:rPr>
        <w:tab/>
        <w:t xml:space="preserve">Подрядчик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14:paraId="0BCD8AF1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17.</w:t>
      </w:r>
      <w:r w:rsidRPr="009C26DE">
        <w:rPr>
          <w:rFonts w:ascii="Tahoma" w:hAnsi="Tahoma" w:cs="Tahoma"/>
        </w:rPr>
        <w:tab/>
        <w:t xml:space="preserve">По завершении Подрядных работ / отдельных этапов Подрядных работ, Подрядчик обязан вывезти с места проведения работ неиспользованные в процессе подрядных работ материалы и оборудование Подрядчика,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14:paraId="6757EA1C" w14:textId="77777777" w:rsidR="006C532E" w:rsidRPr="009C26DE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Вывоз Подрядчиком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14:paraId="32BD149B" w14:textId="77777777" w:rsidR="006C532E" w:rsidRPr="00F54DBB" w:rsidRDefault="006C532E" w:rsidP="006C532E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9C26DE">
        <w:rPr>
          <w:rFonts w:ascii="Tahoma" w:hAnsi="Tahoma" w:cs="Tahoma"/>
        </w:rPr>
        <w:t>В случае привлечения Подрядчика для вывоза мусора, металлолома и т.д., принадлежащих Заказчику, данные работы должны быть включены в сметную документацию и, по завершению работ, оплачены Заказчиком</w:t>
      </w:r>
      <w:r w:rsidRPr="00F54DBB">
        <w:rPr>
          <w:rFonts w:ascii="Tahoma" w:hAnsi="Tahoma" w:cs="Tahoma"/>
        </w:rPr>
        <w:t>.</w:t>
      </w:r>
    </w:p>
    <w:p w14:paraId="3B0EC962" w14:textId="109B7CD4" w:rsidR="00056D88" w:rsidRPr="006C532E" w:rsidRDefault="00056D88" w:rsidP="006C532E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highlight w:val="yellow"/>
          <w:lang w:val="ru-RU"/>
        </w:rPr>
      </w:pPr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56" w:name="_Toc7529796"/>
      <w:bookmarkStart w:id="57" w:name="_Toc8053122"/>
      <w:bookmarkStart w:id="58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56"/>
      <w:bookmarkEnd w:id="57"/>
      <w:bookmarkEnd w:id="58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7BDA750C" w:rsidR="00056D88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06C95762" w14:textId="2C2154B6" w:rsidR="00B77F31" w:rsidRPr="00F54DBB" w:rsidRDefault="00B77F31" w:rsidP="00B77F31">
      <w:pPr>
        <w:pStyle w:val="listbulletstd"/>
        <w:tabs>
          <w:tab w:val="left" w:pos="567"/>
        </w:tabs>
        <w:spacing w:before="0" w:beforeAutospacing="0" w:after="0" w:afterAutospacing="0"/>
        <w:ind w:firstLine="426"/>
        <w:jc w:val="both"/>
        <w:rPr>
          <w:rFonts w:ascii="Tahoma" w:hAnsi="Tahoma" w:cs="Tahoma"/>
        </w:rPr>
      </w:pPr>
      <w:r w:rsidRPr="00F54DBB">
        <w:rPr>
          <w:rFonts w:ascii="Tahoma" w:hAnsi="Tahoma" w:cs="Tahoma"/>
          <w:bCs/>
        </w:rPr>
        <w:t>Заправка топливом производится силами и за счет Исполнителя.</w:t>
      </w:r>
    </w:p>
    <w:p w14:paraId="5CD575E6" w14:textId="53662575" w:rsidR="00FF2980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59" w:name="_Toc7529566"/>
      <w:bookmarkStart w:id="60" w:name="_Toc7529797"/>
      <w:bookmarkStart w:id="61" w:name="_Toc8053123"/>
      <w:bookmarkStart w:id="62" w:name="_Toc8053674"/>
      <w:r w:rsidRPr="004019BF">
        <w:rPr>
          <w:rFonts w:ascii="Tahoma" w:hAnsi="Tahoma" w:cs="Tahoma"/>
        </w:rPr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54"/>
      <w:bookmarkEnd w:id="55"/>
      <w:bookmarkEnd w:id="59"/>
      <w:bookmarkEnd w:id="60"/>
      <w:bookmarkEnd w:id="61"/>
      <w:bookmarkEnd w:id="62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3660B" w:rsidRDefault="00457D0C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lastRenderedPageBreak/>
        <w:t>Количество единиц предлагаемой техники.</w:t>
      </w:r>
    </w:p>
    <w:p w14:paraId="72DB9717" w14:textId="5577F0E1" w:rsidR="002C328D" w:rsidRPr="0043660B" w:rsidRDefault="00D35D0B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</w:t>
      </w:r>
      <w:r w:rsidR="00384E17" w:rsidRPr="0043660B">
        <w:rPr>
          <w:rFonts w:ascii="Tahoma" w:hAnsi="Tahoma" w:cs="Tahoma"/>
          <w:sz w:val="24"/>
          <w:szCs w:val="24"/>
        </w:rPr>
        <w:t>оказания</w:t>
      </w:r>
      <w:r w:rsidRPr="0043660B">
        <w:rPr>
          <w:rFonts w:ascii="Tahoma" w:hAnsi="Tahoma" w:cs="Tahoma"/>
          <w:sz w:val="24"/>
          <w:szCs w:val="24"/>
        </w:rPr>
        <w:t xml:space="preserve"> услуг</w:t>
      </w:r>
      <w:r w:rsidR="009A593C" w:rsidRPr="0043660B">
        <w:rPr>
          <w:rFonts w:ascii="Tahoma" w:hAnsi="Tahoma" w:cs="Tahoma"/>
          <w:sz w:val="24"/>
          <w:szCs w:val="24"/>
        </w:rPr>
        <w:t xml:space="preserve"> </w:t>
      </w:r>
      <w:r w:rsidR="00901697" w:rsidRPr="0043660B">
        <w:rPr>
          <w:rFonts w:ascii="Tahoma" w:hAnsi="Tahoma" w:cs="Tahoma"/>
          <w:sz w:val="24"/>
          <w:szCs w:val="24"/>
        </w:rPr>
        <w:t>за</w:t>
      </w:r>
      <w:r w:rsidR="009A593C" w:rsidRPr="0043660B">
        <w:rPr>
          <w:rFonts w:ascii="Tahoma" w:hAnsi="Tahoma" w:cs="Tahoma"/>
          <w:sz w:val="24"/>
          <w:szCs w:val="24"/>
        </w:rPr>
        <w:t xml:space="preserve"> каждый предлагаемый тип техники</w:t>
      </w:r>
      <w:r w:rsidR="002C328D" w:rsidRPr="0043660B">
        <w:rPr>
          <w:rFonts w:ascii="Tahoma" w:hAnsi="Tahoma" w:cs="Tahoma"/>
          <w:sz w:val="24"/>
          <w:szCs w:val="24"/>
        </w:rPr>
        <w:t>:</w:t>
      </w:r>
    </w:p>
    <w:p w14:paraId="4D1495F9" w14:textId="3E0DF94B" w:rsidR="00D35D0B" w:rsidRPr="0043660B" w:rsidRDefault="009F45E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3660B">
        <w:rPr>
          <w:rFonts w:ascii="Tahoma" w:hAnsi="Tahoma" w:cs="Tahoma"/>
          <w:sz w:val="24"/>
          <w:szCs w:val="24"/>
        </w:rPr>
        <w:t xml:space="preserve">Стоимость услуг 1 единицы техники устанавливается в размере тарифа за 1 </w:t>
      </w:r>
      <w:r w:rsidR="00830264" w:rsidRPr="0043660B">
        <w:rPr>
          <w:rFonts w:ascii="Tahoma" w:hAnsi="Tahoma" w:cs="Tahoma"/>
          <w:sz w:val="24"/>
          <w:szCs w:val="24"/>
        </w:rPr>
        <w:t>машино-часа</w:t>
      </w:r>
      <w:r w:rsidR="00E3415F" w:rsidRPr="0043660B">
        <w:rPr>
          <w:rFonts w:ascii="Tahoma" w:hAnsi="Tahoma" w:cs="Tahoma"/>
          <w:sz w:val="24"/>
          <w:szCs w:val="24"/>
        </w:rPr>
        <w:t xml:space="preserve"> </w:t>
      </w:r>
      <w:r w:rsidRPr="0043660B">
        <w:rPr>
          <w:rFonts w:ascii="Tahoma" w:hAnsi="Tahoma" w:cs="Tahoma"/>
          <w:sz w:val="24"/>
          <w:szCs w:val="24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43660B">
      <w:pPr>
        <w:pStyle w:val="affd"/>
        <w:numPr>
          <w:ilvl w:val="0"/>
          <w:numId w:val="5"/>
        </w:numPr>
        <w:tabs>
          <w:tab w:val="left" w:pos="567"/>
        </w:tabs>
        <w:ind w:left="284" w:right="-2" w:firstLine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Совместно с технико-коммерческим предложением Исполнитель направляет в адрес 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110848EB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 xml:space="preserve">, ОСАГО, </w:t>
      </w:r>
      <w:r w:rsidR="00E05648" w:rsidRPr="004019BF">
        <w:rPr>
          <w:rFonts w:ascii="Tahoma" w:hAnsi="Tahoma" w:cs="Tahoma"/>
          <w:color w:val="000000"/>
        </w:rPr>
        <w:t>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="002A1163">
        <w:rPr>
          <w:rFonts w:ascii="Tahoma" w:hAnsi="Tahoma" w:cs="Tahoma"/>
          <w:color w:val="000000"/>
        </w:rPr>
        <w:t>.</w:t>
      </w:r>
    </w:p>
    <w:p w14:paraId="0591F69F" w14:textId="3C627B2B" w:rsid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p w14:paraId="291BE555" w14:textId="4FBCF80A" w:rsidR="001D7A7E" w:rsidRDefault="001D7A7E" w:rsidP="00F176C5">
      <w:pPr>
        <w:widowControl w:val="0"/>
        <w:ind w:firstLine="360"/>
        <w:jc w:val="both"/>
        <w:rPr>
          <w:rFonts w:ascii="Tahoma" w:hAnsi="Tahoma" w:cs="Tahoma"/>
        </w:rPr>
      </w:pPr>
    </w:p>
    <w:p w14:paraId="3DD94982" w14:textId="38145086" w:rsidR="001D7A7E" w:rsidRPr="0083186C" w:rsidRDefault="001D7A7E" w:rsidP="001D7A7E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Приложение: 1. Требования </w:t>
      </w:r>
      <w:r w:rsidRPr="001D7A7E">
        <w:rPr>
          <w:rFonts w:ascii="Tahoma" w:hAnsi="Tahoma" w:cs="Tahoma"/>
        </w:rPr>
        <w:t>в области ПБ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Pr="001D7A7E">
        <w:rPr>
          <w:rFonts w:ascii="Tahoma" w:hAnsi="Tahoma" w:cs="Tahoma"/>
        </w:rPr>
        <w:t>ОТ</w:t>
      </w:r>
      <w:r>
        <w:rPr>
          <w:rFonts w:ascii="Tahoma" w:hAnsi="Tahoma" w:cs="Tahoma"/>
        </w:rPr>
        <w:t>.</w:t>
      </w:r>
    </w:p>
    <w:sectPr w:rsidR="001D7A7E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181D7" w14:textId="77777777" w:rsidR="00E4258D" w:rsidRDefault="00E4258D" w:rsidP="00C253B2">
      <w:r>
        <w:separator/>
      </w:r>
    </w:p>
  </w:endnote>
  <w:endnote w:type="continuationSeparator" w:id="0">
    <w:p w14:paraId="52195DF3" w14:textId="77777777" w:rsidR="00E4258D" w:rsidRDefault="00E4258D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3BC515EF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A851F7" w:rsidRPr="00A851F7">
      <w:rPr>
        <w:b w:val="0"/>
        <w:noProof/>
        <w:sz w:val="22"/>
        <w:lang w:val="ru-RU"/>
      </w:rPr>
      <w:t>2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7421" w14:textId="77777777" w:rsidR="00E4258D" w:rsidRDefault="00E4258D" w:rsidP="00C253B2">
      <w:r>
        <w:separator/>
      </w:r>
    </w:p>
  </w:footnote>
  <w:footnote w:type="continuationSeparator" w:id="0">
    <w:p w14:paraId="0121052A" w14:textId="77777777" w:rsidR="00E4258D" w:rsidRDefault="00E4258D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1F8"/>
    <w:rsid w:val="000208BF"/>
    <w:rsid w:val="000222C3"/>
    <w:rsid w:val="00023E67"/>
    <w:rsid w:val="00024CD6"/>
    <w:rsid w:val="00024E20"/>
    <w:rsid w:val="00026775"/>
    <w:rsid w:val="00026B37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0AC6"/>
    <w:rsid w:val="00092879"/>
    <w:rsid w:val="00096163"/>
    <w:rsid w:val="00097751"/>
    <w:rsid w:val="000A0CD4"/>
    <w:rsid w:val="000A1ACF"/>
    <w:rsid w:val="000A325C"/>
    <w:rsid w:val="000A3A8A"/>
    <w:rsid w:val="000A4AF9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651A"/>
    <w:rsid w:val="000C7831"/>
    <w:rsid w:val="000C7EEE"/>
    <w:rsid w:val="000D09F0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3BC"/>
    <w:rsid w:val="00111E59"/>
    <w:rsid w:val="001121E6"/>
    <w:rsid w:val="00112904"/>
    <w:rsid w:val="00122B6B"/>
    <w:rsid w:val="00122D54"/>
    <w:rsid w:val="00123D5D"/>
    <w:rsid w:val="001243D1"/>
    <w:rsid w:val="001251E3"/>
    <w:rsid w:val="00126943"/>
    <w:rsid w:val="00127B46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5B7"/>
    <w:rsid w:val="00192E67"/>
    <w:rsid w:val="00194980"/>
    <w:rsid w:val="00197EA9"/>
    <w:rsid w:val="00197F6E"/>
    <w:rsid w:val="001A0CDA"/>
    <w:rsid w:val="001A0E45"/>
    <w:rsid w:val="001A1862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D7A7E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4265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1163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0D2D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BF5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AC1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3A5B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5D23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660B"/>
    <w:rsid w:val="00436C50"/>
    <w:rsid w:val="00440585"/>
    <w:rsid w:val="00443D0A"/>
    <w:rsid w:val="0044570E"/>
    <w:rsid w:val="004536AF"/>
    <w:rsid w:val="004564B5"/>
    <w:rsid w:val="00457235"/>
    <w:rsid w:val="00457D0C"/>
    <w:rsid w:val="00460157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1686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087F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1F9F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0E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2FA0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5CED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135B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32E"/>
    <w:rsid w:val="006C555D"/>
    <w:rsid w:val="006C7474"/>
    <w:rsid w:val="006D28F1"/>
    <w:rsid w:val="006D2BA1"/>
    <w:rsid w:val="006D345D"/>
    <w:rsid w:val="006D355D"/>
    <w:rsid w:val="006D3AF8"/>
    <w:rsid w:val="006D5400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655"/>
    <w:rsid w:val="00774CE0"/>
    <w:rsid w:val="00780691"/>
    <w:rsid w:val="00781C26"/>
    <w:rsid w:val="007854EF"/>
    <w:rsid w:val="00786399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5B6F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4E03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3AA0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30AA"/>
    <w:rsid w:val="00894A9E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CDB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2D37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34E"/>
    <w:rsid w:val="00947E24"/>
    <w:rsid w:val="00951E0F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BA6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7F4"/>
    <w:rsid w:val="00A07788"/>
    <w:rsid w:val="00A07D7F"/>
    <w:rsid w:val="00A11061"/>
    <w:rsid w:val="00A13DB2"/>
    <w:rsid w:val="00A15122"/>
    <w:rsid w:val="00A16FC5"/>
    <w:rsid w:val="00A17030"/>
    <w:rsid w:val="00A1769E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51F7"/>
    <w:rsid w:val="00A86CDC"/>
    <w:rsid w:val="00A90697"/>
    <w:rsid w:val="00A91665"/>
    <w:rsid w:val="00A93A03"/>
    <w:rsid w:val="00A94523"/>
    <w:rsid w:val="00A9507F"/>
    <w:rsid w:val="00A967F9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07E2A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77F31"/>
    <w:rsid w:val="00B82103"/>
    <w:rsid w:val="00B84488"/>
    <w:rsid w:val="00B85016"/>
    <w:rsid w:val="00B85A75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8190F"/>
    <w:rsid w:val="00C8231F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110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15F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6C87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129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6AB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D5B9E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42D05-1F1C-4891-9690-DAAE2C1D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3436</Words>
  <Characters>25588</Characters>
  <Application>Microsoft Office Word</Application>
  <DocSecurity>0</DocSecurity>
  <Lines>213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28967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12</cp:revision>
  <cp:lastPrinted>2025-11-13T01:57:00Z</cp:lastPrinted>
  <dcterms:created xsi:type="dcterms:W3CDTF">2025-11-21T05:44:00Z</dcterms:created>
  <dcterms:modified xsi:type="dcterms:W3CDTF">2025-11-25T03:10:00Z</dcterms:modified>
</cp:coreProperties>
</file>